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ACAD48" w14:textId="29A2878B" w:rsidR="00DF6BDC" w:rsidRDefault="00DF6BDC" w:rsidP="0008691C">
      <w:pPr>
        <w:jc w:val="center"/>
        <w:rPr>
          <w:rFonts w:ascii="Times New Roman" w:hAnsi="Times New Roman" w:cs="Times New Roman"/>
          <w:sz w:val="24"/>
          <w:szCs w:val="24"/>
        </w:rPr>
      </w:pPr>
      <w:bookmarkStart w:id="0" w:name="_GoBack"/>
      <w:bookmarkEnd w:id="0"/>
    </w:p>
    <w:p w14:paraId="5B3697EA" w14:textId="586EE398" w:rsidR="001F544B" w:rsidRDefault="001F544B" w:rsidP="0008691C">
      <w:pPr>
        <w:jc w:val="center"/>
        <w:rPr>
          <w:rFonts w:ascii="Times New Roman" w:hAnsi="Times New Roman" w:cs="Times New Roman"/>
          <w:sz w:val="24"/>
          <w:szCs w:val="24"/>
        </w:rPr>
      </w:pPr>
    </w:p>
    <w:p w14:paraId="311E142A" w14:textId="69F84FD8" w:rsidR="001F544B" w:rsidRDefault="001F544B" w:rsidP="0008691C">
      <w:pPr>
        <w:jc w:val="center"/>
        <w:rPr>
          <w:rFonts w:ascii="Times New Roman" w:hAnsi="Times New Roman" w:cs="Times New Roman"/>
          <w:sz w:val="24"/>
          <w:szCs w:val="24"/>
        </w:rPr>
      </w:pPr>
    </w:p>
    <w:p w14:paraId="761C0155" w14:textId="2B6C215A" w:rsidR="001F544B" w:rsidRDefault="001F544B" w:rsidP="0008691C">
      <w:pPr>
        <w:jc w:val="center"/>
        <w:rPr>
          <w:rFonts w:ascii="Times New Roman" w:hAnsi="Times New Roman" w:cs="Times New Roman"/>
          <w:sz w:val="24"/>
          <w:szCs w:val="24"/>
        </w:rPr>
      </w:pPr>
    </w:p>
    <w:p w14:paraId="6E483CC1" w14:textId="644FA7C1" w:rsidR="001F544B" w:rsidRDefault="001F544B" w:rsidP="0008691C">
      <w:pPr>
        <w:jc w:val="center"/>
        <w:rPr>
          <w:rFonts w:ascii="Times New Roman" w:hAnsi="Times New Roman" w:cs="Times New Roman"/>
          <w:sz w:val="24"/>
          <w:szCs w:val="24"/>
        </w:rPr>
      </w:pPr>
    </w:p>
    <w:p w14:paraId="5EE389D4" w14:textId="5A2B6760" w:rsidR="001F544B" w:rsidRDefault="001F544B" w:rsidP="0008691C">
      <w:pPr>
        <w:jc w:val="center"/>
        <w:rPr>
          <w:rFonts w:ascii="Times New Roman" w:hAnsi="Times New Roman" w:cs="Times New Roman"/>
          <w:sz w:val="24"/>
          <w:szCs w:val="24"/>
        </w:rPr>
      </w:pPr>
    </w:p>
    <w:p w14:paraId="4E29B427" w14:textId="30F113AF" w:rsidR="001F544B" w:rsidRDefault="001F544B" w:rsidP="0008691C">
      <w:pPr>
        <w:jc w:val="center"/>
        <w:rPr>
          <w:rFonts w:ascii="Times New Roman" w:hAnsi="Times New Roman" w:cs="Times New Roman"/>
          <w:sz w:val="24"/>
          <w:szCs w:val="24"/>
        </w:rPr>
      </w:pPr>
    </w:p>
    <w:p w14:paraId="2B8D0069" w14:textId="7E073BD0" w:rsidR="001F544B" w:rsidRDefault="001F544B" w:rsidP="0008691C">
      <w:pPr>
        <w:jc w:val="center"/>
        <w:rPr>
          <w:rFonts w:ascii="Times New Roman" w:hAnsi="Times New Roman" w:cs="Times New Roman"/>
          <w:sz w:val="24"/>
          <w:szCs w:val="24"/>
        </w:rPr>
      </w:pPr>
      <w:r>
        <w:rPr>
          <w:rFonts w:ascii="Times New Roman" w:hAnsi="Times New Roman" w:cs="Times New Roman"/>
          <w:sz w:val="24"/>
          <w:szCs w:val="24"/>
        </w:rPr>
        <w:t>CRITICAL RESEARCH</w:t>
      </w:r>
    </w:p>
    <w:p w14:paraId="62C7C51E" w14:textId="34B5E5C4" w:rsidR="00E33553" w:rsidRDefault="00E33553" w:rsidP="0008691C">
      <w:pPr>
        <w:jc w:val="center"/>
        <w:rPr>
          <w:rFonts w:ascii="Times New Roman" w:hAnsi="Times New Roman" w:cs="Times New Roman"/>
          <w:sz w:val="24"/>
          <w:szCs w:val="24"/>
        </w:rPr>
      </w:pPr>
      <w:r>
        <w:rPr>
          <w:rFonts w:ascii="Times New Roman" w:hAnsi="Times New Roman" w:cs="Times New Roman"/>
          <w:sz w:val="24"/>
          <w:szCs w:val="24"/>
        </w:rPr>
        <w:t>Name</w:t>
      </w:r>
    </w:p>
    <w:p w14:paraId="768EA434" w14:textId="4E3BAF7A" w:rsidR="001F544B" w:rsidRDefault="00E33553" w:rsidP="0008691C">
      <w:pPr>
        <w:jc w:val="center"/>
        <w:rPr>
          <w:rFonts w:ascii="Times New Roman" w:hAnsi="Times New Roman" w:cs="Times New Roman"/>
          <w:sz w:val="24"/>
          <w:szCs w:val="24"/>
        </w:rPr>
      </w:pPr>
      <w:r>
        <w:rPr>
          <w:rFonts w:ascii="Times New Roman" w:hAnsi="Times New Roman" w:cs="Times New Roman"/>
          <w:sz w:val="24"/>
          <w:szCs w:val="24"/>
        </w:rPr>
        <w:t>Date</w:t>
      </w:r>
    </w:p>
    <w:p w14:paraId="797C835A" w14:textId="38C7FFE4" w:rsidR="001F544B" w:rsidRDefault="001F544B" w:rsidP="0008691C">
      <w:pPr>
        <w:jc w:val="center"/>
        <w:rPr>
          <w:rFonts w:ascii="Times New Roman" w:hAnsi="Times New Roman" w:cs="Times New Roman"/>
          <w:sz w:val="24"/>
          <w:szCs w:val="24"/>
        </w:rPr>
      </w:pPr>
    </w:p>
    <w:p w14:paraId="6BB0B2C1" w14:textId="74C689A6" w:rsidR="001F544B" w:rsidRDefault="001F544B" w:rsidP="0008691C">
      <w:pPr>
        <w:jc w:val="center"/>
        <w:rPr>
          <w:rFonts w:ascii="Times New Roman" w:hAnsi="Times New Roman" w:cs="Times New Roman"/>
          <w:sz w:val="24"/>
          <w:szCs w:val="24"/>
        </w:rPr>
      </w:pPr>
    </w:p>
    <w:p w14:paraId="7F9BA91A" w14:textId="11B337C5" w:rsidR="001F544B" w:rsidRDefault="001F544B" w:rsidP="0008691C">
      <w:pPr>
        <w:jc w:val="center"/>
        <w:rPr>
          <w:rFonts w:ascii="Times New Roman" w:hAnsi="Times New Roman" w:cs="Times New Roman"/>
          <w:sz w:val="24"/>
          <w:szCs w:val="24"/>
        </w:rPr>
      </w:pPr>
    </w:p>
    <w:p w14:paraId="236F34A5" w14:textId="7C435AA1" w:rsidR="001F544B" w:rsidRDefault="001F544B" w:rsidP="0008691C">
      <w:pPr>
        <w:jc w:val="center"/>
        <w:rPr>
          <w:rFonts w:ascii="Times New Roman" w:hAnsi="Times New Roman" w:cs="Times New Roman"/>
          <w:sz w:val="24"/>
          <w:szCs w:val="24"/>
        </w:rPr>
      </w:pPr>
    </w:p>
    <w:p w14:paraId="3EF8D7A3" w14:textId="6B755982" w:rsidR="001F544B" w:rsidRDefault="001F544B" w:rsidP="0008691C">
      <w:pPr>
        <w:jc w:val="center"/>
        <w:rPr>
          <w:rFonts w:ascii="Times New Roman" w:hAnsi="Times New Roman" w:cs="Times New Roman"/>
          <w:sz w:val="24"/>
          <w:szCs w:val="24"/>
        </w:rPr>
      </w:pPr>
    </w:p>
    <w:p w14:paraId="0FF7D381" w14:textId="3179B855" w:rsidR="001F544B" w:rsidRDefault="001F544B" w:rsidP="0008691C">
      <w:pPr>
        <w:jc w:val="center"/>
        <w:rPr>
          <w:rFonts w:ascii="Times New Roman" w:hAnsi="Times New Roman" w:cs="Times New Roman"/>
          <w:sz w:val="24"/>
          <w:szCs w:val="24"/>
        </w:rPr>
      </w:pPr>
    </w:p>
    <w:p w14:paraId="25A15EC3" w14:textId="3ABD1610" w:rsidR="001F544B" w:rsidRDefault="001F544B" w:rsidP="0008691C">
      <w:pPr>
        <w:jc w:val="center"/>
        <w:rPr>
          <w:rFonts w:ascii="Times New Roman" w:hAnsi="Times New Roman" w:cs="Times New Roman"/>
          <w:sz w:val="24"/>
          <w:szCs w:val="24"/>
        </w:rPr>
      </w:pPr>
    </w:p>
    <w:p w14:paraId="030438A3" w14:textId="53FD6A01" w:rsidR="001F544B" w:rsidRDefault="001F544B" w:rsidP="0008691C">
      <w:pPr>
        <w:jc w:val="center"/>
        <w:rPr>
          <w:rFonts w:ascii="Times New Roman" w:hAnsi="Times New Roman" w:cs="Times New Roman"/>
          <w:sz w:val="24"/>
          <w:szCs w:val="24"/>
        </w:rPr>
      </w:pPr>
    </w:p>
    <w:p w14:paraId="3BD88953" w14:textId="7D190147" w:rsidR="001F544B" w:rsidRDefault="001F544B" w:rsidP="0008691C">
      <w:pPr>
        <w:jc w:val="center"/>
        <w:rPr>
          <w:rFonts w:ascii="Times New Roman" w:hAnsi="Times New Roman" w:cs="Times New Roman"/>
          <w:sz w:val="24"/>
          <w:szCs w:val="24"/>
        </w:rPr>
      </w:pPr>
    </w:p>
    <w:p w14:paraId="4352EF9D" w14:textId="5FBF2663" w:rsidR="001F544B" w:rsidRDefault="001F544B" w:rsidP="0008691C">
      <w:pPr>
        <w:jc w:val="center"/>
        <w:rPr>
          <w:rFonts w:ascii="Times New Roman" w:hAnsi="Times New Roman" w:cs="Times New Roman"/>
          <w:sz w:val="24"/>
          <w:szCs w:val="24"/>
        </w:rPr>
      </w:pPr>
    </w:p>
    <w:p w14:paraId="43308153" w14:textId="36DE336E" w:rsidR="001F544B" w:rsidRDefault="001F544B" w:rsidP="0008691C">
      <w:pPr>
        <w:jc w:val="center"/>
        <w:rPr>
          <w:rFonts w:ascii="Times New Roman" w:hAnsi="Times New Roman" w:cs="Times New Roman"/>
          <w:sz w:val="24"/>
          <w:szCs w:val="24"/>
        </w:rPr>
      </w:pPr>
    </w:p>
    <w:p w14:paraId="0567DA7B" w14:textId="7C355A26" w:rsidR="001F544B" w:rsidRDefault="001F544B" w:rsidP="0008691C">
      <w:pPr>
        <w:jc w:val="center"/>
        <w:rPr>
          <w:rFonts w:ascii="Times New Roman" w:hAnsi="Times New Roman" w:cs="Times New Roman"/>
          <w:sz w:val="24"/>
          <w:szCs w:val="24"/>
        </w:rPr>
      </w:pPr>
    </w:p>
    <w:p w14:paraId="25D07039" w14:textId="486DFD78" w:rsidR="001F544B" w:rsidRDefault="001F544B" w:rsidP="0008691C">
      <w:pPr>
        <w:jc w:val="center"/>
        <w:rPr>
          <w:rFonts w:ascii="Times New Roman" w:hAnsi="Times New Roman" w:cs="Times New Roman"/>
          <w:sz w:val="24"/>
          <w:szCs w:val="24"/>
        </w:rPr>
      </w:pPr>
    </w:p>
    <w:p w14:paraId="3EA1B85D" w14:textId="5D2AA478" w:rsidR="001F544B" w:rsidRDefault="001F544B" w:rsidP="0008691C">
      <w:pPr>
        <w:jc w:val="center"/>
        <w:rPr>
          <w:rFonts w:ascii="Times New Roman" w:hAnsi="Times New Roman" w:cs="Times New Roman"/>
          <w:sz w:val="24"/>
          <w:szCs w:val="24"/>
        </w:rPr>
      </w:pPr>
    </w:p>
    <w:p w14:paraId="47F483E2" w14:textId="0A744B59" w:rsidR="001F544B" w:rsidRDefault="001F544B" w:rsidP="0008691C">
      <w:pPr>
        <w:jc w:val="center"/>
        <w:rPr>
          <w:rFonts w:ascii="Times New Roman" w:hAnsi="Times New Roman" w:cs="Times New Roman"/>
          <w:sz w:val="24"/>
          <w:szCs w:val="24"/>
        </w:rPr>
      </w:pPr>
    </w:p>
    <w:p w14:paraId="2A7B4B6F" w14:textId="57099A58" w:rsidR="001F544B" w:rsidRDefault="001F544B" w:rsidP="0008691C">
      <w:pPr>
        <w:jc w:val="center"/>
        <w:rPr>
          <w:rFonts w:ascii="Times New Roman" w:hAnsi="Times New Roman" w:cs="Times New Roman"/>
          <w:sz w:val="24"/>
          <w:szCs w:val="24"/>
        </w:rPr>
      </w:pPr>
    </w:p>
    <w:p w14:paraId="26730494" w14:textId="258356BE" w:rsidR="001F544B" w:rsidRDefault="001F544B" w:rsidP="0008691C">
      <w:pPr>
        <w:jc w:val="center"/>
        <w:rPr>
          <w:rFonts w:ascii="Times New Roman" w:hAnsi="Times New Roman" w:cs="Times New Roman"/>
          <w:sz w:val="24"/>
          <w:szCs w:val="24"/>
        </w:rPr>
      </w:pPr>
    </w:p>
    <w:p w14:paraId="5F3DCFF4" w14:textId="77777777" w:rsidR="001F544B" w:rsidRDefault="001F544B" w:rsidP="00A01181">
      <w:pPr>
        <w:rPr>
          <w:rFonts w:ascii="Times New Roman" w:hAnsi="Times New Roman" w:cs="Times New Roman"/>
          <w:sz w:val="24"/>
          <w:szCs w:val="24"/>
        </w:rPr>
      </w:pPr>
    </w:p>
    <w:p w14:paraId="1A88CC8D" w14:textId="1ED4C595" w:rsidR="008001B7" w:rsidRDefault="00B24808" w:rsidP="0008691C">
      <w:pPr>
        <w:jc w:val="center"/>
        <w:rPr>
          <w:rFonts w:ascii="Times New Roman" w:hAnsi="Times New Roman" w:cs="Times New Roman"/>
          <w:sz w:val="24"/>
          <w:szCs w:val="24"/>
        </w:rPr>
      </w:pPr>
      <w:r w:rsidRPr="00B24808">
        <w:rPr>
          <w:rFonts w:ascii="Times New Roman" w:hAnsi="Times New Roman" w:cs="Times New Roman"/>
          <w:sz w:val="24"/>
          <w:szCs w:val="24"/>
        </w:rPr>
        <w:lastRenderedPageBreak/>
        <w:t>Critical Research</w:t>
      </w:r>
    </w:p>
    <w:p w14:paraId="2E52115F" w14:textId="77777777" w:rsidR="000C57E4" w:rsidRPr="000C57E4" w:rsidRDefault="000C57E4" w:rsidP="00B31AEB">
      <w:pPr>
        <w:spacing w:after="0" w:line="480" w:lineRule="auto"/>
        <w:ind w:firstLine="720"/>
        <w:contextualSpacing/>
        <w:rPr>
          <w:rFonts w:ascii="Times New Roman" w:hAnsi="Times New Roman" w:cs="Times New Roman"/>
          <w:sz w:val="24"/>
          <w:szCs w:val="24"/>
        </w:rPr>
      </w:pPr>
      <w:r w:rsidRPr="000C57E4">
        <w:rPr>
          <w:rFonts w:ascii="Times New Roman" w:hAnsi="Times New Roman" w:cs="Times New Roman"/>
          <w:sz w:val="24"/>
          <w:szCs w:val="24"/>
        </w:rPr>
        <w:t xml:space="preserve">Politics in any society has undergone a myriad of changes as time progresses. The major influence on the history and growth of politics is different people's thoughts in different areas. Machiavelli is among the personality who cannot be ignored in the history of political evolution due to the significant contribution. Machiavelli (2014) explains the existence of a gap between how people ought to live and how they practically live. The author points out that people who compromise on what is being presently done for what should be done are prone to destruction rather than preservation. The political thoughts raised by Machiavelli are still relevant in today's political sectors. </w:t>
      </w:r>
    </w:p>
    <w:p w14:paraId="1D712289" w14:textId="77777777" w:rsidR="000C57E4" w:rsidRPr="000C57E4" w:rsidRDefault="000C57E4" w:rsidP="00B31AEB">
      <w:pPr>
        <w:spacing w:after="0" w:line="480" w:lineRule="auto"/>
        <w:ind w:firstLine="720"/>
        <w:contextualSpacing/>
        <w:rPr>
          <w:rFonts w:ascii="Times New Roman" w:hAnsi="Times New Roman" w:cs="Times New Roman"/>
          <w:sz w:val="24"/>
          <w:szCs w:val="24"/>
        </w:rPr>
      </w:pPr>
      <w:r w:rsidRPr="000C57E4">
        <w:rPr>
          <w:rFonts w:ascii="Times New Roman" w:hAnsi="Times New Roman" w:cs="Times New Roman"/>
          <w:sz w:val="24"/>
          <w:szCs w:val="24"/>
        </w:rPr>
        <w:t xml:space="preserve">The author explains the principle of the obstacles that confront the people in their pursuit of securing liberty and enjoying it through their government participation. There are basic social facts that the author explains rather than using philosophical terms. Some citizens amass more wealth than others despite their political stand, whether republics or democrats. The situations mostly happen among the political officials while carrying out their civic duties. The result of such actions has led to the political manipulation of most governments by wealthy citizens for their self-interests. The manipulations have been observed in scenarios like coups attempts, among other political conspiracies. </w:t>
      </w:r>
    </w:p>
    <w:p w14:paraId="18469E04" w14:textId="77777777" w:rsidR="000C57E4" w:rsidRPr="000C57E4" w:rsidRDefault="000C57E4" w:rsidP="00B31AEB">
      <w:pPr>
        <w:spacing w:after="0" w:line="480" w:lineRule="auto"/>
        <w:ind w:firstLine="720"/>
        <w:contextualSpacing/>
        <w:rPr>
          <w:rFonts w:ascii="Times New Roman" w:hAnsi="Times New Roman" w:cs="Times New Roman"/>
          <w:sz w:val="24"/>
          <w:szCs w:val="24"/>
        </w:rPr>
      </w:pPr>
      <w:r w:rsidRPr="000C57E4">
        <w:rPr>
          <w:rFonts w:ascii="Times New Roman" w:hAnsi="Times New Roman" w:cs="Times New Roman"/>
          <w:sz w:val="24"/>
          <w:szCs w:val="24"/>
        </w:rPr>
        <w:t xml:space="preserve">Machiavelli also points out that leaders with lofty principles and standards can only form an unstable government. The situation mostly applies where the personal moral values of leaders are questionable. However, having virtues does not guarantee a stable state in the government. The author believes that some virtues can be detrimental to the governing of a state. Therefore, there is a need for some vices in governance, which is for the good of the state. The author argues that having a form of virtue to win people's goodwill is a vital element in politics. The principles are applicable in modern-day politics, where most political leaders apply the art of </w:t>
      </w:r>
      <w:r w:rsidRPr="000C57E4">
        <w:rPr>
          <w:rFonts w:ascii="Times New Roman" w:hAnsi="Times New Roman" w:cs="Times New Roman"/>
          <w:sz w:val="24"/>
          <w:szCs w:val="24"/>
        </w:rPr>
        <w:lastRenderedPageBreak/>
        <w:t xml:space="preserve">pleasing the public to win over them. In political campaigns, the Machiavellian principles are evident where political competitors use manipulation to woo voters to themselves. </w:t>
      </w:r>
    </w:p>
    <w:p w14:paraId="6828B46D" w14:textId="7E99C2D6" w:rsidR="000C57E4" w:rsidRPr="000C57E4" w:rsidRDefault="000C57E4" w:rsidP="00B31AEB">
      <w:pPr>
        <w:spacing w:after="0" w:line="480" w:lineRule="auto"/>
        <w:ind w:firstLine="720"/>
        <w:contextualSpacing/>
        <w:rPr>
          <w:rFonts w:ascii="Times New Roman" w:hAnsi="Times New Roman" w:cs="Times New Roman"/>
          <w:sz w:val="24"/>
          <w:szCs w:val="24"/>
        </w:rPr>
      </w:pPr>
      <w:r w:rsidRPr="000C57E4">
        <w:rPr>
          <w:rFonts w:ascii="Times New Roman" w:hAnsi="Times New Roman" w:cs="Times New Roman"/>
          <w:sz w:val="24"/>
          <w:szCs w:val="24"/>
        </w:rPr>
        <w:t>The play Tartuffe by Moliere illustrates satire of people who display false virtue. The author uses satire as a way of supporting morality, not fighting religion. The author has a way of dethroning the use of virtues to conceal vices. In the play, Madam Parnelle visits her son Orgon. Madam Parnelle praises Tartuffe, one of the boarders, while she criticizes all the other family members. She claims that the man is holy and zealous. On the contrary, the other family members refute and argue that Tartuffe is hypocritical and false</w:t>
      </w:r>
      <w:r w:rsidR="00115BDE">
        <w:rPr>
          <w:rFonts w:ascii="Times New Roman" w:hAnsi="Times New Roman" w:cs="Times New Roman"/>
          <w:sz w:val="24"/>
          <w:szCs w:val="24"/>
        </w:rPr>
        <w:t xml:space="preserve"> (</w:t>
      </w:r>
      <w:r w:rsidR="00115BDE" w:rsidRPr="000C57E4">
        <w:rPr>
          <w:rFonts w:ascii="Times New Roman" w:hAnsi="Times New Roman" w:cs="Times New Roman"/>
          <w:color w:val="222222"/>
          <w:sz w:val="24"/>
          <w:szCs w:val="24"/>
          <w:shd w:val="clear" w:color="auto" w:fill="FFFFFF"/>
        </w:rPr>
        <w:t>Molière, 2011)</w:t>
      </w:r>
      <w:r w:rsidRPr="000C57E4">
        <w:rPr>
          <w:rFonts w:ascii="Times New Roman" w:hAnsi="Times New Roman" w:cs="Times New Roman"/>
          <w:sz w:val="24"/>
          <w:szCs w:val="24"/>
        </w:rPr>
        <w:t xml:space="preserve">. The lay leaves the place admonishing the other members to follow the example of Tartuffe. </w:t>
      </w:r>
    </w:p>
    <w:p w14:paraId="0A7B9C6A" w14:textId="2791A050" w:rsidR="000C57E4" w:rsidRDefault="000C57E4" w:rsidP="00B31AEB">
      <w:pPr>
        <w:spacing w:after="0" w:line="480" w:lineRule="auto"/>
        <w:ind w:firstLine="720"/>
        <w:contextualSpacing/>
        <w:rPr>
          <w:rFonts w:ascii="Times New Roman" w:hAnsi="Times New Roman" w:cs="Times New Roman"/>
          <w:sz w:val="24"/>
          <w:szCs w:val="24"/>
        </w:rPr>
      </w:pPr>
      <w:r w:rsidRPr="000C57E4">
        <w:rPr>
          <w:rFonts w:ascii="Times New Roman" w:hAnsi="Times New Roman" w:cs="Times New Roman"/>
          <w:sz w:val="24"/>
          <w:szCs w:val="24"/>
        </w:rPr>
        <w:t>When Orgon arrives, he is more concerned about Tartuffe than his sick wife. Cleante tries to talk about Tartuffe to Orgon, but Orgon seems not to see Tartuffe's negative element but only praises him. Marriage does not interest him, and he dodges the issue without giving a direct answer. There is a plan by Dorine to expose the hypocrisy of Tartuffe</w:t>
      </w:r>
      <w:r w:rsidR="00386791">
        <w:rPr>
          <w:rFonts w:ascii="Times New Roman" w:hAnsi="Times New Roman" w:cs="Times New Roman"/>
          <w:sz w:val="24"/>
          <w:szCs w:val="24"/>
        </w:rPr>
        <w:t xml:space="preserve"> (</w:t>
      </w:r>
      <w:r w:rsidR="00386791" w:rsidRPr="000C57E4">
        <w:rPr>
          <w:rFonts w:ascii="Times New Roman" w:hAnsi="Times New Roman" w:cs="Times New Roman"/>
          <w:color w:val="222222"/>
          <w:sz w:val="24"/>
          <w:szCs w:val="24"/>
          <w:shd w:val="clear" w:color="auto" w:fill="FFFFFF"/>
        </w:rPr>
        <w:t>Molière, 2011)</w:t>
      </w:r>
      <w:r w:rsidRPr="000C57E4">
        <w:rPr>
          <w:rFonts w:ascii="Times New Roman" w:hAnsi="Times New Roman" w:cs="Times New Roman"/>
          <w:sz w:val="24"/>
          <w:szCs w:val="24"/>
        </w:rPr>
        <w:t xml:space="preserve">. The comic book is an example of not only the spiritual dimension but also the political. </w:t>
      </w:r>
    </w:p>
    <w:p w14:paraId="1356B8F2"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40CB1AFA"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2E4C8FA2"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07D4845A"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5E375B75"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354683C7"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6EFA8359"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2E6B77B1" w14:textId="7777777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5FCAC90E" w14:textId="616C01C7" w:rsidR="000C57E4" w:rsidRDefault="000C57E4" w:rsidP="000C57E4">
      <w:pPr>
        <w:spacing w:after="0" w:line="240" w:lineRule="auto"/>
        <w:jc w:val="center"/>
        <w:rPr>
          <w:rFonts w:ascii="Times New Roman" w:eastAsia="Times New Roman" w:hAnsi="Times New Roman" w:cs="Times New Roman"/>
          <w:color w:val="1D1D1D"/>
          <w:sz w:val="21"/>
          <w:szCs w:val="21"/>
        </w:rPr>
      </w:pPr>
    </w:p>
    <w:p w14:paraId="078D0FCE" w14:textId="49A40383"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3427A2D7" w14:textId="6F9EDB4F"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3C50514C" w14:textId="704BA427"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20E55A51" w14:textId="19C68981"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7095D68D" w14:textId="3F54E45F"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36C9E1CF" w14:textId="79E89F1B"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6C2CD800" w14:textId="0F676852"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0D19D00F" w14:textId="324F80C1"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2F0B3385" w14:textId="5BC45320"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15B5DC5A" w14:textId="7CD3277B"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4B9EA221" w14:textId="1FBE9CFD"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6E9956F2" w14:textId="77777777" w:rsidR="00B31AEB" w:rsidRDefault="00B31AEB" w:rsidP="000C57E4">
      <w:pPr>
        <w:spacing w:after="0" w:line="240" w:lineRule="auto"/>
        <w:jc w:val="center"/>
        <w:rPr>
          <w:rFonts w:ascii="Times New Roman" w:eastAsia="Times New Roman" w:hAnsi="Times New Roman" w:cs="Times New Roman"/>
          <w:color w:val="1D1D1D"/>
          <w:sz w:val="21"/>
          <w:szCs w:val="21"/>
        </w:rPr>
      </w:pPr>
    </w:p>
    <w:p w14:paraId="57F3D0B4" w14:textId="3D4A313F" w:rsidR="000C57E4" w:rsidRPr="000C57E4" w:rsidRDefault="00214D0C" w:rsidP="000C57E4">
      <w:pPr>
        <w:spacing w:after="0" w:line="240" w:lineRule="auto"/>
        <w:jc w:val="center"/>
        <w:rPr>
          <w:rFonts w:ascii="Times New Roman" w:eastAsia="Times New Roman" w:hAnsi="Times New Roman" w:cs="Times New Roman"/>
          <w:color w:val="1D1D1D"/>
          <w:sz w:val="21"/>
          <w:szCs w:val="21"/>
        </w:rPr>
      </w:pPr>
      <w:r>
        <w:rPr>
          <w:rFonts w:ascii="Times New Roman" w:eastAsia="Times New Roman" w:hAnsi="Times New Roman" w:cs="Times New Roman"/>
          <w:color w:val="1D1D1D"/>
          <w:sz w:val="21"/>
          <w:szCs w:val="21"/>
        </w:rPr>
        <w:lastRenderedPageBreak/>
        <w:t>Reference</w:t>
      </w:r>
      <w:r w:rsidR="000C57E4">
        <w:rPr>
          <w:rFonts w:ascii="Times New Roman" w:eastAsia="Times New Roman" w:hAnsi="Times New Roman" w:cs="Times New Roman"/>
          <w:color w:val="1D1D1D"/>
          <w:sz w:val="21"/>
          <w:szCs w:val="21"/>
        </w:rPr>
        <w:t>s</w:t>
      </w:r>
    </w:p>
    <w:p w14:paraId="48408E53" w14:textId="77777777" w:rsidR="000C57E4" w:rsidRDefault="000C57E4" w:rsidP="00BD65D6">
      <w:pPr>
        <w:spacing w:after="0" w:line="240" w:lineRule="auto"/>
        <w:rPr>
          <w:rFonts w:ascii="Arial" w:hAnsi="Arial" w:cs="Arial"/>
          <w:color w:val="222222"/>
          <w:sz w:val="20"/>
          <w:szCs w:val="20"/>
          <w:shd w:val="clear" w:color="auto" w:fill="FFFFFF"/>
        </w:rPr>
      </w:pPr>
    </w:p>
    <w:p w14:paraId="195A525D" w14:textId="43F27A09" w:rsidR="006B39AC" w:rsidRPr="00BD65D6" w:rsidRDefault="006B39AC" w:rsidP="000C57E4">
      <w:pPr>
        <w:spacing w:after="0" w:line="480" w:lineRule="auto"/>
        <w:ind w:left="720" w:hanging="720"/>
        <w:contextualSpacing/>
        <w:rPr>
          <w:rFonts w:ascii="Times New Roman" w:eastAsia="Times New Roman" w:hAnsi="Times New Roman" w:cs="Times New Roman"/>
          <w:color w:val="1D1D1D"/>
          <w:sz w:val="24"/>
          <w:szCs w:val="24"/>
        </w:rPr>
      </w:pPr>
      <w:r w:rsidRPr="000C57E4">
        <w:rPr>
          <w:rFonts w:ascii="Times New Roman" w:hAnsi="Times New Roman" w:cs="Times New Roman"/>
          <w:color w:val="222222"/>
          <w:sz w:val="24"/>
          <w:szCs w:val="24"/>
          <w:shd w:val="clear" w:color="auto" w:fill="FFFFFF"/>
        </w:rPr>
        <w:t>Machiavelli, N. (2014). </w:t>
      </w:r>
      <w:r w:rsidRPr="000C57E4">
        <w:rPr>
          <w:rFonts w:ascii="Times New Roman" w:hAnsi="Times New Roman" w:cs="Times New Roman"/>
          <w:i/>
          <w:iCs/>
          <w:color w:val="222222"/>
          <w:sz w:val="24"/>
          <w:szCs w:val="24"/>
          <w:shd w:val="clear" w:color="auto" w:fill="FFFFFF"/>
        </w:rPr>
        <w:t>The prince and other writings</w:t>
      </w:r>
      <w:r w:rsidRPr="000C57E4">
        <w:rPr>
          <w:rFonts w:ascii="Times New Roman" w:hAnsi="Times New Roman" w:cs="Times New Roman"/>
          <w:color w:val="222222"/>
          <w:sz w:val="24"/>
          <w:szCs w:val="24"/>
          <w:shd w:val="clear" w:color="auto" w:fill="FFFFFF"/>
        </w:rPr>
        <w:t>. Simon and Schuster.</w:t>
      </w:r>
    </w:p>
    <w:p w14:paraId="1014296F" w14:textId="0150A86B" w:rsidR="00B24808" w:rsidRPr="000C57E4" w:rsidRDefault="00633015" w:rsidP="000C57E4">
      <w:pPr>
        <w:spacing w:after="0" w:line="480" w:lineRule="auto"/>
        <w:ind w:left="720" w:hanging="720"/>
        <w:contextualSpacing/>
        <w:rPr>
          <w:rFonts w:ascii="Times New Roman" w:hAnsi="Times New Roman" w:cs="Times New Roman"/>
          <w:sz w:val="24"/>
          <w:szCs w:val="24"/>
        </w:rPr>
      </w:pPr>
      <w:r w:rsidRPr="000C57E4">
        <w:rPr>
          <w:rFonts w:ascii="Times New Roman" w:hAnsi="Times New Roman" w:cs="Times New Roman"/>
          <w:color w:val="222222"/>
          <w:sz w:val="24"/>
          <w:szCs w:val="24"/>
          <w:shd w:val="clear" w:color="auto" w:fill="FFFFFF"/>
        </w:rPr>
        <w:t>Molière, J. B. (2011). </w:t>
      </w:r>
      <w:r w:rsidRPr="000C57E4">
        <w:rPr>
          <w:rFonts w:ascii="Times New Roman" w:hAnsi="Times New Roman" w:cs="Times New Roman"/>
          <w:i/>
          <w:iCs/>
          <w:color w:val="222222"/>
          <w:sz w:val="24"/>
          <w:szCs w:val="24"/>
          <w:shd w:val="clear" w:color="auto" w:fill="FFFFFF"/>
        </w:rPr>
        <w:t>Tartuffe</w:t>
      </w:r>
      <w:r w:rsidRPr="000C57E4">
        <w:rPr>
          <w:rFonts w:ascii="Times New Roman" w:hAnsi="Times New Roman" w:cs="Times New Roman"/>
          <w:color w:val="222222"/>
          <w:sz w:val="24"/>
          <w:szCs w:val="24"/>
          <w:shd w:val="clear" w:color="auto" w:fill="FFFFFF"/>
        </w:rPr>
        <w:t>. Larousse.</w:t>
      </w:r>
      <w:r w:rsidR="003A69BB" w:rsidRPr="000C57E4">
        <w:rPr>
          <w:rFonts w:ascii="Times New Roman" w:hAnsi="Times New Roman" w:cs="Times New Roman"/>
          <w:color w:val="222222"/>
          <w:sz w:val="24"/>
          <w:szCs w:val="24"/>
          <w:shd w:val="clear" w:color="auto" w:fill="FFFFFF"/>
        </w:rPr>
        <w:t xml:space="preserve"> </w:t>
      </w:r>
    </w:p>
    <w:sectPr w:rsidR="00B24808" w:rsidRPr="000C57E4" w:rsidSect="00A011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FDEEC" w14:textId="77777777" w:rsidR="00031964" w:rsidRDefault="00031964" w:rsidP="00DF6BDC">
      <w:pPr>
        <w:spacing w:after="0" w:line="240" w:lineRule="auto"/>
      </w:pPr>
      <w:r>
        <w:separator/>
      </w:r>
    </w:p>
  </w:endnote>
  <w:endnote w:type="continuationSeparator" w:id="0">
    <w:p w14:paraId="7E6832D0" w14:textId="77777777" w:rsidR="00031964" w:rsidRDefault="00031964" w:rsidP="00DF6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AB5C9" w14:textId="77777777" w:rsidR="00031964" w:rsidRDefault="00031964" w:rsidP="00DF6BDC">
      <w:pPr>
        <w:spacing w:after="0" w:line="240" w:lineRule="auto"/>
      </w:pPr>
      <w:r>
        <w:separator/>
      </w:r>
    </w:p>
  </w:footnote>
  <w:footnote w:type="continuationSeparator" w:id="0">
    <w:p w14:paraId="389FBD4D" w14:textId="77777777" w:rsidR="00031964" w:rsidRDefault="00031964" w:rsidP="00DF6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B00E" w14:textId="24A39AAD" w:rsidR="00DF6BDC" w:rsidRPr="00DF6BDC" w:rsidRDefault="001F544B">
    <w:pPr>
      <w:pStyle w:val="Header"/>
      <w:rPr>
        <w:rFonts w:ascii="Times New Roman" w:hAnsi="Times New Roman" w:cs="Times New Roman"/>
        <w:sz w:val="24"/>
        <w:szCs w:val="24"/>
      </w:rPr>
    </w:pPr>
    <w:r>
      <w:rPr>
        <w:rFonts w:ascii="Times New Roman" w:hAnsi="Times New Roman" w:cs="Times New Roman"/>
        <w:sz w:val="24"/>
        <w:szCs w:val="24"/>
      </w:rPr>
      <w:t>CRITICAL RESEARCH</w:t>
    </w:r>
    <w:r>
      <w:rPr>
        <w:rFonts w:ascii="Times New Roman" w:hAnsi="Times New Roman" w:cs="Times New Roman"/>
        <w:sz w:val="24"/>
        <w:szCs w:val="24"/>
      </w:rPr>
      <w:tab/>
    </w:r>
    <w:r>
      <w:rPr>
        <w:rFonts w:ascii="Times New Roman" w:hAnsi="Times New Roman" w:cs="Times New Roman"/>
        <w:sz w:val="24"/>
        <w:szCs w:val="24"/>
      </w:rPr>
      <w:tab/>
    </w:r>
    <w:r w:rsidRPr="001F544B">
      <w:rPr>
        <w:rFonts w:ascii="Times New Roman" w:hAnsi="Times New Roman" w:cs="Times New Roman"/>
        <w:sz w:val="24"/>
        <w:szCs w:val="24"/>
      </w:rPr>
      <w:fldChar w:fldCharType="begin"/>
    </w:r>
    <w:r w:rsidRPr="001F544B">
      <w:rPr>
        <w:rFonts w:ascii="Times New Roman" w:hAnsi="Times New Roman" w:cs="Times New Roman"/>
        <w:sz w:val="24"/>
        <w:szCs w:val="24"/>
      </w:rPr>
      <w:instrText xml:space="preserve"> PAGE   \* MERGEFORMAT </w:instrText>
    </w:r>
    <w:r w:rsidRPr="001F544B">
      <w:rPr>
        <w:rFonts w:ascii="Times New Roman" w:hAnsi="Times New Roman" w:cs="Times New Roman"/>
        <w:sz w:val="24"/>
        <w:szCs w:val="24"/>
      </w:rPr>
      <w:fldChar w:fldCharType="separate"/>
    </w:r>
    <w:r w:rsidR="00903915">
      <w:rPr>
        <w:rFonts w:ascii="Times New Roman" w:hAnsi="Times New Roman" w:cs="Times New Roman"/>
        <w:noProof/>
        <w:sz w:val="24"/>
        <w:szCs w:val="24"/>
      </w:rPr>
      <w:t>3</w:t>
    </w:r>
    <w:r w:rsidRPr="001F54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37E9B" w14:textId="235E6A39" w:rsidR="00A01181" w:rsidRDefault="00A01181">
    <w:pPr>
      <w:pStyle w:val="Header"/>
    </w:pPr>
    <w:r>
      <w:rPr>
        <w:rFonts w:ascii="Times New Roman" w:hAnsi="Times New Roman" w:cs="Times New Roman"/>
        <w:sz w:val="24"/>
        <w:szCs w:val="24"/>
      </w:rPr>
      <w:t xml:space="preserve">Running head: CRITICAL RESEARCH </w:t>
    </w:r>
    <w:r>
      <w:rPr>
        <w:rFonts w:ascii="Times New Roman" w:hAnsi="Times New Roman" w:cs="Times New Roman"/>
        <w:sz w:val="24"/>
        <w:szCs w:val="24"/>
      </w:rPr>
      <w:tab/>
    </w:r>
    <w:r>
      <w:rPr>
        <w:rFonts w:ascii="Times New Roman" w:hAnsi="Times New Roman" w:cs="Times New Roman"/>
        <w:sz w:val="24"/>
        <w:szCs w:val="24"/>
      </w:rPr>
      <w:tab/>
    </w:r>
    <w:r w:rsidRPr="00A01181">
      <w:rPr>
        <w:rFonts w:ascii="Times New Roman" w:hAnsi="Times New Roman" w:cs="Times New Roman"/>
        <w:sz w:val="24"/>
        <w:szCs w:val="24"/>
      </w:rPr>
      <w:fldChar w:fldCharType="begin"/>
    </w:r>
    <w:r w:rsidRPr="00A01181">
      <w:rPr>
        <w:rFonts w:ascii="Times New Roman" w:hAnsi="Times New Roman" w:cs="Times New Roman"/>
        <w:sz w:val="24"/>
        <w:szCs w:val="24"/>
      </w:rPr>
      <w:instrText xml:space="preserve"> PAGE   \* MERGEFORMAT </w:instrText>
    </w:r>
    <w:r w:rsidRPr="00A01181">
      <w:rPr>
        <w:rFonts w:ascii="Times New Roman" w:hAnsi="Times New Roman" w:cs="Times New Roman"/>
        <w:sz w:val="24"/>
        <w:szCs w:val="24"/>
      </w:rPr>
      <w:fldChar w:fldCharType="separate"/>
    </w:r>
    <w:r w:rsidR="00903915">
      <w:rPr>
        <w:rFonts w:ascii="Times New Roman" w:hAnsi="Times New Roman" w:cs="Times New Roman"/>
        <w:noProof/>
        <w:sz w:val="24"/>
        <w:szCs w:val="24"/>
      </w:rPr>
      <w:t>1</w:t>
    </w:r>
    <w:r w:rsidRPr="00A0118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808"/>
    <w:rsid w:val="00031964"/>
    <w:rsid w:val="00042332"/>
    <w:rsid w:val="00045490"/>
    <w:rsid w:val="000720F3"/>
    <w:rsid w:val="00073A8A"/>
    <w:rsid w:val="00085BC1"/>
    <w:rsid w:val="000868AE"/>
    <w:rsid w:val="0008691C"/>
    <w:rsid w:val="00086ACC"/>
    <w:rsid w:val="00091AD9"/>
    <w:rsid w:val="0009404A"/>
    <w:rsid w:val="000A6D7F"/>
    <w:rsid w:val="000B1E88"/>
    <w:rsid w:val="000B70DD"/>
    <w:rsid w:val="000C57E4"/>
    <w:rsid w:val="000F1B24"/>
    <w:rsid w:val="000F3A64"/>
    <w:rsid w:val="00104D2C"/>
    <w:rsid w:val="001071C9"/>
    <w:rsid w:val="00115BDE"/>
    <w:rsid w:val="00115EB0"/>
    <w:rsid w:val="001165A6"/>
    <w:rsid w:val="001517F1"/>
    <w:rsid w:val="001558AE"/>
    <w:rsid w:val="001666AE"/>
    <w:rsid w:val="00175FA1"/>
    <w:rsid w:val="00181C90"/>
    <w:rsid w:val="001A24F4"/>
    <w:rsid w:val="001B6533"/>
    <w:rsid w:val="001C5699"/>
    <w:rsid w:val="001E711B"/>
    <w:rsid w:val="001F1603"/>
    <w:rsid w:val="001F544B"/>
    <w:rsid w:val="0020663E"/>
    <w:rsid w:val="002074D4"/>
    <w:rsid w:val="00211302"/>
    <w:rsid w:val="00214D0C"/>
    <w:rsid w:val="002209A1"/>
    <w:rsid w:val="0024343C"/>
    <w:rsid w:val="002539B4"/>
    <w:rsid w:val="00272CCF"/>
    <w:rsid w:val="00285158"/>
    <w:rsid w:val="0029093D"/>
    <w:rsid w:val="002955E2"/>
    <w:rsid w:val="00297E1B"/>
    <w:rsid w:val="002B4864"/>
    <w:rsid w:val="002F25F9"/>
    <w:rsid w:val="00304598"/>
    <w:rsid w:val="00304630"/>
    <w:rsid w:val="0031196F"/>
    <w:rsid w:val="0031260A"/>
    <w:rsid w:val="003358FA"/>
    <w:rsid w:val="00341C30"/>
    <w:rsid w:val="00342D88"/>
    <w:rsid w:val="00344BB2"/>
    <w:rsid w:val="00357A9A"/>
    <w:rsid w:val="0036763D"/>
    <w:rsid w:val="003770B2"/>
    <w:rsid w:val="0038200C"/>
    <w:rsid w:val="00383704"/>
    <w:rsid w:val="00386791"/>
    <w:rsid w:val="003A69BB"/>
    <w:rsid w:val="003C5992"/>
    <w:rsid w:val="003D15B9"/>
    <w:rsid w:val="003E355A"/>
    <w:rsid w:val="003F58D8"/>
    <w:rsid w:val="00407C85"/>
    <w:rsid w:val="00433F6F"/>
    <w:rsid w:val="00436AFA"/>
    <w:rsid w:val="004536B8"/>
    <w:rsid w:val="00472AAE"/>
    <w:rsid w:val="00494E51"/>
    <w:rsid w:val="004D509D"/>
    <w:rsid w:val="004E1F36"/>
    <w:rsid w:val="005109E2"/>
    <w:rsid w:val="00530E58"/>
    <w:rsid w:val="00546412"/>
    <w:rsid w:val="0055178A"/>
    <w:rsid w:val="005537D7"/>
    <w:rsid w:val="00554BBD"/>
    <w:rsid w:val="005B25B4"/>
    <w:rsid w:val="005C37AC"/>
    <w:rsid w:val="005E7A5D"/>
    <w:rsid w:val="00602A7A"/>
    <w:rsid w:val="00604ECA"/>
    <w:rsid w:val="00607591"/>
    <w:rsid w:val="0062382D"/>
    <w:rsid w:val="00633015"/>
    <w:rsid w:val="006445C0"/>
    <w:rsid w:val="00664727"/>
    <w:rsid w:val="00665FED"/>
    <w:rsid w:val="006B39AC"/>
    <w:rsid w:val="006D0530"/>
    <w:rsid w:val="006E18B5"/>
    <w:rsid w:val="00714600"/>
    <w:rsid w:val="00736787"/>
    <w:rsid w:val="007423E5"/>
    <w:rsid w:val="007725F8"/>
    <w:rsid w:val="00787D66"/>
    <w:rsid w:val="007A076F"/>
    <w:rsid w:val="007A492A"/>
    <w:rsid w:val="007B15F5"/>
    <w:rsid w:val="007B2225"/>
    <w:rsid w:val="007B4676"/>
    <w:rsid w:val="007D3E92"/>
    <w:rsid w:val="007D6AE8"/>
    <w:rsid w:val="007F1369"/>
    <w:rsid w:val="00825A1B"/>
    <w:rsid w:val="0084683B"/>
    <w:rsid w:val="00880E4D"/>
    <w:rsid w:val="008873B1"/>
    <w:rsid w:val="008B53ED"/>
    <w:rsid w:val="008D4360"/>
    <w:rsid w:val="008D63E1"/>
    <w:rsid w:val="008F133E"/>
    <w:rsid w:val="00903915"/>
    <w:rsid w:val="00906842"/>
    <w:rsid w:val="00916FDA"/>
    <w:rsid w:val="00927086"/>
    <w:rsid w:val="00944269"/>
    <w:rsid w:val="00994DA6"/>
    <w:rsid w:val="009D5AC3"/>
    <w:rsid w:val="009D7E5A"/>
    <w:rsid w:val="009E0A1E"/>
    <w:rsid w:val="009F0AB7"/>
    <w:rsid w:val="00A0000F"/>
    <w:rsid w:val="00A01181"/>
    <w:rsid w:val="00A15FD2"/>
    <w:rsid w:val="00A222D0"/>
    <w:rsid w:val="00A512E6"/>
    <w:rsid w:val="00A9393E"/>
    <w:rsid w:val="00A93DCC"/>
    <w:rsid w:val="00A97E5A"/>
    <w:rsid w:val="00AA4D1D"/>
    <w:rsid w:val="00AB0161"/>
    <w:rsid w:val="00AB6098"/>
    <w:rsid w:val="00AC33D0"/>
    <w:rsid w:val="00AD012A"/>
    <w:rsid w:val="00AD4A29"/>
    <w:rsid w:val="00AE1187"/>
    <w:rsid w:val="00AF16C9"/>
    <w:rsid w:val="00B1781B"/>
    <w:rsid w:val="00B24808"/>
    <w:rsid w:val="00B26F2B"/>
    <w:rsid w:val="00B31AEB"/>
    <w:rsid w:val="00B43E03"/>
    <w:rsid w:val="00B5021C"/>
    <w:rsid w:val="00B51D03"/>
    <w:rsid w:val="00B73665"/>
    <w:rsid w:val="00B83822"/>
    <w:rsid w:val="00B947CA"/>
    <w:rsid w:val="00BA0F53"/>
    <w:rsid w:val="00BB7D93"/>
    <w:rsid w:val="00BD156A"/>
    <w:rsid w:val="00BD5BC8"/>
    <w:rsid w:val="00BD65D6"/>
    <w:rsid w:val="00BE260D"/>
    <w:rsid w:val="00C04B54"/>
    <w:rsid w:val="00C078EB"/>
    <w:rsid w:val="00C10C11"/>
    <w:rsid w:val="00C365BB"/>
    <w:rsid w:val="00C46EFE"/>
    <w:rsid w:val="00C56270"/>
    <w:rsid w:val="00C6657B"/>
    <w:rsid w:val="00C66CE6"/>
    <w:rsid w:val="00C737D1"/>
    <w:rsid w:val="00C82978"/>
    <w:rsid w:val="00C90736"/>
    <w:rsid w:val="00CB5262"/>
    <w:rsid w:val="00CC1D2F"/>
    <w:rsid w:val="00CC42B7"/>
    <w:rsid w:val="00CE594D"/>
    <w:rsid w:val="00CF3FA4"/>
    <w:rsid w:val="00D238BB"/>
    <w:rsid w:val="00D3162D"/>
    <w:rsid w:val="00D438DD"/>
    <w:rsid w:val="00D52121"/>
    <w:rsid w:val="00D60723"/>
    <w:rsid w:val="00D75F3B"/>
    <w:rsid w:val="00D85FEC"/>
    <w:rsid w:val="00D8616A"/>
    <w:rsid w:val="00DA0178"/>
    <w:rsid w:val="00DA20EA"/>
    <w:rsid w:val="00DB36AB"/>
    <w:rsid w:val="00DE34ED"/>
    <w:rsid w:val="00DE47B4"/>
    <w:rsid w:val="00DF6BDC"/>
    <w:rsid w:val="00E1077F"/>
    <w:rsid w:val="00E124D0"/>
    <w:rsid w:val="00E13AF6"/>
    <w:rsid w:val="00E21000"/>
    <w:rsid w:val="00E33553"/>
    <w:rsid w:val="00E4219E"/>
    <w:rsid w:val="00E608BC"/>
    <w:rsid w:val="00E61872"/>
    <w:rsid w:val="00E61B59"/>
    <w:rsid w:val="00E807C1"/>
    <w:rsid w:val="00E807F5"/>
    <w:rsid w:val="00EF5444"/>
    <w:rsid w:val="00F07225"/>
    <w:rsid w:val="00F13515"/>
    <w:rsid w:val="00F246BE"/>
    <w:rsid w:val="00F36BB1"/>
    <w:rsid w:val="00F64664"/>
    <w:rsid w:val="00FD2999"/>
    <w:rsid w:val="00FF4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7777A"/>
  <w15:chartTrackingRefBased/>
  <w15:docId w15:val="{B257BB01-B45C-4D49-AEB6-43D4FBF01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222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B2225"/>
    <w:rPr>
      <w:i/>
      <w:iCs/>
    </w:rPr>
  </w:style>
  <w:style w:type="character" w:styleId="Hyperlink">
    <w:name w:val="Hyperlink"/>
    <w:basedOn w:val="DefaultParagraphFont"/>
    <w:uiPriority w:val="99"/>
    <w:semiHidden/>
    <w:unhideWhenUsed/>
    <w:rsid w:val="00664727"/>
    <w:rPr>
      <w:color w:val="0000FF"/>
      <w:u w:val="single"/>
    </w:rPr>
  </w:style>
  <w:style w:type="paragraph" w:customStyle="1" w:styleId="litnotetext">
    <w:name w:val="litnotetext"/>
    <w:basedOn w:val="Normal"/>
    <w:rsid w:val="003770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F6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DC"/>
  </w:style>
  <w:style w:type="paragraph" w:styleId="Footer">
    <w:name w:val="footer"/>
    <w:basedOn w:val="Normal"/>
    <w:link w:val="FooterChar"/>
    <w:uiPriority w:val="99"/>
    <w:unhideWhenUsed/>
    <w:rsid w:val="00DF6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0892">
      <w:bodyDiv w:val="1"/>
      <w:marLeft w:val="0"/>
      <w:marRight w:val="0"/>
      <w:marTop w:val="0"/>
      <w:marBottom w:val="0"/>
      <w:divBdr>
        <w:top w:val="none" w:sz="0" w:space="0" w:color="auto"/>
        <w:left w:val="none" w:sz="0" w:space="0" w:color="auto"/>
        <w:bottom w:val="none" w:sz="0" w:space="0" w:color="auto"/>
        <w:right w:val="none" w:sz="0" w:space="0" w:color="auto"/>
      </w:divBdr>
    </w:div>
    <w:div w:id="661157135">
      <w:bodyDiv w:val="1"/>
      <w:marLeft w:val="0"/>
      <w:marRight w:val="0"/>
      <w:marTop w:val="0"/>
      <w:marBottom w:val="0"/>
      <w:divBdr>
        <w:top w:val="none" w:sz="0" w:space="0" w:color="auto"/>
        <w:left w:val="none" w:sz="0" w:space="0" w:color="auto"/>
        <w:bottom w:val="none" w:sz="0" w:space="0" w:color="auto"/>
        <w:right w:val="none" w:sz="0" w:space="0" w:color="auto"/>
      </w:divBdr>
    </w:div>
    <w:div w:id="1297298823">
      <w:bodyDiv w:val="1"/>
      <w:marLeft w:val="0"/>
      <w:marRight w:val="0"/>
      <w:marTop w:val="0"/>
      <w:marBottom w:val="0"/>
      <w:divBdr>
        <w:top w:val="none" w:sz="0" w:space="0" w:color="auto"/>
        <w:left w:val="none" w:sz="0" w:space="0" w:color="auto"/>
        <w:bottom w:val="none" w:sz="0" w:space="0" w:color="auto"/>
        <w:right w:val="none" w:sz="0" w:space="0" w:color="auto"/>
      </w:divBdr>
      <w:divsChild>
        <w:div w:id="123890115">
          <w:marLeft w:val="0"/>
          <w:marRight w:val="0"/>
          <w:marTop w:val="0"/>
          <w:marBottom w:val="0"/>
          <w:divBdr>
            <w:top w:val="none" w:sz="0" w:space="0" w:color="auto"/>
            <w:left w:val="none" w:sz="0" w:space="0" w:color="auto"/>
            <w:bottom w:val="single" w:sz="12" w:space="23" w:color="F2F6F7"/>
            <w:right w:val="none" w:sz="0" w:space="0" w:color="auto"/>
          </w:divBdr>
          <w:divsChild>
            <w:div w:id="419379007">
              <w:marLeft w:val="0"/>
              <w:marRight w:val="0"/>
              <w:marTop w:val="0"/>
              <w:marBottom w:val="0"/>
              <w:divBdr>
                <w:top w:val="none" w:sz="0" w:space="0" w:color="auto"/>
                <w:left w:val="none" w:sz="0" w:space="0" w:color="auto"/>
                <w:bottom w:val="none" w:sz="0" w:space="0" w:color="auto"/>
                <w:right w:val="none" w:sz="0" w:space="0" w:color="auto"/>
              </w:divBdr>
              <w:divsChild>
                <w:div w:id="196758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38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2020-09-12T18:46:00Z</dcterms:created>
  <dcterms:modified xsi:type="dcterms:W3CDTF">2020-09-12T18:46:00Z</dcterms:modified>
</cp:coreProperties>
</file>